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54" w:rsidRPr="00162D37" w:rsidRDefault="00D94754" w:rsidP="00D94754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 w:rsidRPr="00162D37">
        <w:rPr>
          <w:b/>
          <w:sz w:val="24"/>
        </w:rPr>
        <w:t xml:space="preserve">Орієнтовне тематичне поурочне планування </w:t>
      </w:r>
    </w:p>
    <w:p w:rsidR="00B42574" w:rsidRDefault="00D94754" w:rsidP="00B42574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 w:rsidRPr="00162D37">
        <w:rPr>
          <w:b/>
          <w:sz w:val="24"/>
        </w:rPr>
        <w:t>з алгебри</w:t>
      </w:r>
      <w:r w:rsidR="00B42574">
        <w:rPr>
          <w:b/>
          <w:sz w:val="24"/>
        </w:rPr>
        <w:t xml:space="preserve"> та геометрії</w:t>
      </w:r>
      <w:r w:rsidRPr="00162D37">
        <w:rPr>
          <w:b/>
          <w:sz w:val="24"/>
        </w:rPr>
        <w:t>, 8 клас</w:t>
      </w:r>
      <w:r w:rsidR="00B42574">
        <w:rPr>
          <w:b/>
          <w:sz w:val="24"/>
        </w:rPr>
        <w:t>, виконано для кількості годин на тиждень з розрахунку мінімального навчального навантаження у відповідності з додатками 3 і 4 до Типової освітньої програми для 5-9 класів закладів загальної середньої освіти у редакції, затвердженій наказом МОН від 09.08.2024 р. № 1120.</w:t>
      </w:r>
    </w:p>
    <w:p w:rsidR="00B42574" w:rsidRPr="00256B87" w:rsidRDefault="00B42574" w:rsidP="00B42574">
      <w:pPr>
        <w:tabs>
          <w:tab w:val="right" w:leader="dot" w:pos="6237"/>
        </w:tabs>
        <w:ind w:left="284" w:right="-1" w:hanging="284"/>
        <w:jc w:val="center"/>
        <w:rPr>
          <w:b/>
          <w:sz w:val="12"/>
          <w:szCs w:val="12"/>
        </w:rPr>
      </w:pPr>
    </w:p>
    <w:p w:rsidR="00B42574" w:rsidRDefault="00B42574" w:rsidP="00B42574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>
        <w:rPr>
          <w:b/>
          <w:sz w:val="24"/>
        </w:rPr>
        <w:t>Алгебра</w:t>
      </w:r>
    </w:p>
    <w:p w:rsidR="00256B87" w:rsidRDefault="00F06FA7" w:rsidP="00B42574">
      <w:pPr>
        <w:tabs>
          <w:tab w:val="right" w:leader="dot" w:pos="6237"/>
        </w:tabs>
        <w:ind w:left="284" w:right="-1" w:hanging="284"/>
        <w:jc w:val="center"/>
        <w:rPr>
          <w:bCs/>
          <w:sz w:val="24"/>
        </w:rPr>
      </w:pPr>
      <w:r>
        <w:rPr>
          <w:bCs/>
          <w:sz w:val="24"/>
        </w:rPr>
        <w:t xml:space="preserve">(87 </w:t>
      </w:r>
      <w:proofErr w:type="spellStart"/>
      <w:r>
        <w:rPr>
          <w:bCs/>
          <w:sz w:val="24"/>
        </w:rPr>
        <w:t>год</w:t>
      </w:r>
      <w:proofErr w:type="spellEnd"/>
      <w:r>
        <w:rPr>
          <w:bCs/>
          <w:sz w:val="24"/>
        </w:rPr>
        <w:t xml:space="preserve">, перший семестр — 3 </w:t>
      </w:r>
      <w:proofErr w:type="spellStart"/>
      <w:r>
        <w:rPr>
          <w:bCs/>
          <w:sz w:val="24"/>
        </w:rPr>
        <w:t>год</w:t>
      </w:r>
      <w:proofErr w:type="spellEnd"/>
      <w:r>
        <w:rPr>
          <w:bCs/>
          <w:sz w:val="24"/>
        </w:rPr>
        <w:t xml:space="preserve"> на тиждень; </w:t>
      </w:r>
    </w:p>
    <w:p w:rsidR="00D94754" w:rsidRDefault="00256B87" w:rsidP="00B42574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>
        <w:rPr>
          <w:bCs/>
          <w:sz w:val="24"/>
        </w:rPr>
        <w:t xml:space="preserve">             </w:t>
      </w:r>
      <w:r w:rsidR="00F06FA7">
        <w:rPr>
          <w:bCs/>
          <w:sz w:val="24"/>
        </w:rPr>
        <w:t xml:space="preserve">другий семестр — 2 </w:t>
      </w:r>
      <w:proofErr w:type="spellStart"/>
      <w:r w:rsidR="00F06FA7">
        <w:rPr>
          <w:bCs/>
          <w:sz w:val="24"/>
        </w:rPr>
        <w:t>год</w:t>
      </w:r>
      <w:proofErr w:type="spellEnd"/>
      <w:r w:rsidR="00F06FA7">
        <w:rPr>
          <w:bCs/>
          <w:sz w:val="24"/>
        </w:rPr>
        <w:t xml:space="preserve"> на тиждень)</w:t>
      </w:r>
      <w:r w:rsidR="00B42574">
        <w:rPr>
          <w:b/>
          <w:sz w:val="24"/>
        </w:rPr>
        <w:t xml:space="preserve"> </w:t>
      </w:r>
    </w:p>
    <w:p w:rsidR="00256B87" w:rsidRPr="00256B87" w:rsidRDefault="00256B87" w:rsidP="00B42574">
      <w:pPr>
        <w:tabs>
          <w:tab w:val="right" w:leader="dot" w:pos="6237"/>
        </w:tabs>
        <w:ind w:left="284" w:right="-1" w:hanging="284"/>
        <w:jc w:val="center"/>
        <w:rPr>
          <w:b/>
          <w:sz w:val="12"/>
          <w:szCs w:val="12"/>
        </w:rPr>
      </w:pPr>
    </w:p>
    <w:tbl>
      <w:tblPr>
        <w:tblW w:w="705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103"/>
        <w:gridCol w:w="1134"/>
      </w:tblGrid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№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Зміст навчального матеріалу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Кількість годин</w:t>
            </w:r>
          </w:p>
        </w:tc>
      </w:tr>
      <w:tr w:rsidR="00D94754" w:rsidRPr="00C61C8D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b/>
                <w:sz w:val="22"/>
              </w:rPr>
            </w:pPr>
            <w:r w:rsidRPr="00C61C8D">
              <w:rPr>
                <w:b/>
                <w:sz w:val="22"/>
              </w:rPr>
              <w:t xml:space="preserve">І. </w:t>
            </w:r>
            <w:r w:rsidRPr="00C61C8D">
              <w:rPr>
                <w:b/>
                <w:sz w:val="22"/>
                <w:szCs w:val="22"/>
              </w:rPr>
              <w:t>Раціональні вирази</w:t>
            </w:r>
            <w:r w:rsidRPr="00C61C8D">
              <w:rPr>
                <w:b/>
                <w:sz w:val="22"/>
              </w:rPr>
              <w:t xml:space="preserve"> (</w:t>
            </w:r>
            <w:r w:rsidR="00C863F8">
              <w:rPr>
                <w:b/>
                <w:sz w:val="22"/>
              </w:rPr>
              <w:t>36</w:t>
            </w:r>
            <w:r w:rsidRPr="00C61C8D">
              <w:rPr>
                <w:b/>
                <w:sz w:val="22"/>
              </w:rPr>
              <w:t xml:space="preserve"> </w:t>
            </w:r>
            <w:proofErr w:type="spellStart"/>
            <w:r w:rsidRPr="00C61C8D">
              <w:rPr>
                <w:b/>
                <w:sz w:val="22"/>
              </w:rPr>
              <w:t>год</w:t>
            </w:r>
            <w:proofErr w:type="spellEnd"/>
            <w:r w:rsidRPr="00C61C8D">
              <w:rPr>
                <w:b/>
                <w:sz w:val="22"/>
              </w:rPr>
              <w:t>)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Раціональні дроби.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863F8" w:rsidRDefault="00C863F8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Основна властивість раціонального дробу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863F8" w:rsidRDefault="00C863F8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Додавання і віднімання дробів з однаковими знаменниками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863F8" w:rsidRDefault="00C863F8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Додавання і віднімання дробів з різними знаменниками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863F8" w:rsidRDefault="00C863F8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Множення і ділення раціональних дробів. Піднесення раціонального дробу до степеня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Тотожні перетворення раціональних виразів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5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Рівносильні рівняння. Раціональні рівняння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C863F8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Степінь із цілим від’ємним показником.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C863F8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Властивості степеня із цілим показником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C863F8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Функція </w:t>
            </w:r>
            <w:r w:rsidRPr="00C61C8D">
              <w:rPr>
                <w:position w:val="-22"/>
                <w:sz w:val="22"/>
                <w:szCs w:val="22"/>
              </w:rPr>
              <w:object w:dxaOrig="58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pt;height:29pt" o:ole="">
                  <v:imagedata r:id="rId6" o:title=""/>
                </v:shape>
                <o:OLEObject Type="Embed" ProgID="Equation.3" ShapeID="_x0000_i1025" DrawAspect="Content" ObjectID="_1802014160" r:id="rId7"/>
              </w:object>
            </w:r>
            <w:r w:rsidRPr="00C61C8D">
              <w:rPr>
                <w:sz w:val="22"/>
                <w:szCs w:val="22"/>
              </w:rPr>
              <w:t xml:space="preserve"> та її графік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C863F8" w:rsidP="00945BB7">
            <w:pPr>
              <w:ind w:firstLine="0"/>
              <w:jc w:val="center"/>
              <w:rPr>
                <w:sz w:val="22"/>
                <w:lang w:bidi="he-IL"/>
              </w:rPr>
            </w:pPr>
            <w:r>
              <w:rPr>
                <w:sz w:val="22"/>
                <w:lang w:bidi="he-IL"/>
              </w:rPr>
              <w:t>3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D94754" w:rsidRPr="00C61C8D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b/>
                <w:sz w:val="22"/>
              </w:rPr>
            </w:pPr>
            <w:r w:rsidRPr="00C61C8D">
              <w:rPr>
                <w:b/>
                <w:sz w:val="22"/>
              </w:rPr>
              <w:t>ІІ. Квадратні корені. Дійсні числа (</w:t>
            </w:r>
            <w:r w:rsidR="00BD4974">
              <w:rPr>
                <w:b/>
                <w:sz w:val="22"/>
              </w:rPr>
              <w:t>21</w:t>
            </w:r>
            <w:r w:rsidRPr="00C61C8D">
              <w:rPr>
                <w:b/>
                <w:sz w:val="22"/>
              </w:rPr>
              <w:t xml:space="preserve"> </w:t>
            </w:r>
            <w:proofErr w:type="spellStart"/>
            <w:r w:rsidRPr="00C61C8D">
              <w:rPr>
                <w:b/>
                <w:sz w:val="22"/>
              </w:rPr>
              <w:t>год</w:t>
            </w:r>
            <w:proofErr w:type="spellEnd"/>
            <w:r w:rsidRPr="00C61C8D">
              <w:rPr>
                <w:b/>
                <w:sz w:val="22"/>
              </w:rPr>
              <w:t>)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Функція </w:t>
            </w:r>
            <w:r w:rsidRPr="00C61C8D">
              <w:rPr>
                <w:i/>
                <w:sz w:val="22"/>
                <w:szCs w:val="22"/>
              </w:rPr>
              <w:t>y</w:t>
            </w:r>
            <w:r w:rsidRPr="00C61C8D">
              <w:rPr>
                <w:sz w:val="22"/>
                <w:szCs w:val="22"/>
              </w:rPr>
              <w:t> = </w:t>
            </w:r>
            <w:r w:rsidRPr="00C61C8D">
              <w:rPr>
                <w:i/>
                <w:sz w:val="22"/>
                <w:szCs w:val="22"/>
              </w:rPr>
              <w:t>x</w:t>
            </w:r>
            <w:r w:rsidRPr="00C61C8D">
              <w:rPr>
                <w:sz w:val="22"/>
                <w:szCs w:val="22"/>
                <w:vertAlign w:val="superscript"/>
              </w:rPr>
              <w:t>2</w:t>
            </w:r>
            <w:r w:rsidRPr="00C61C8D">
              <w:rPr>
                <w:sz w:val="22"/>
                <w:szCs w:val="22"/>
              </w:rPr>
              <w:t> та її графік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BD4974" w:rsidP="00945BB7">
            <w:pPr>
              <w:ind w:firstLine="0"/>
              <w:jc w:val="center"/>
              <w:rPr>
                <w:sz w:val="22"/>
                <w:lang w:bidi="he-IL"/>
              </w:rPr>
            </w:pPr>
            <w:r>
              <w:rPr>
                <w:sz w:val="22"/>
                <w:lang w:bidi="he-IL"/>
              </w:rPr>
              <w:t>2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Квадратний корінь. Арифметичний квадратний корінь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BD4974" w:rsidP="00945BB7">
            <w:pPr>
              <w:ind w:firstLine="0"/>
              <w:jc w:val="center"/>
              <w:rPr>
                <w:sz w:val="22"/>
                <w:lang w:bidi="he-IL"/>
              </w:rPr>
            </w:pPr>
            <w:r>
              <w:rPr>
                <w:sz w:val="22"/>
                <w:lang w:bidi="he-IL"/>
              </w:rPr>
              <w:t>3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  <w:lang w:bidi="he-IL"/>
              </w:rPr>
            </w:pPr>
            <w:r w:rsidRPr="00C61C8D">
              <w:rPr>
                <w:rFonts w:hint="cs"/>
                <w:sz w:val="22"/>
                <w:rtl/>
                <w:lang w:bidi="he-IL"/>
              </w:rPr>
              <w:t>16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  <w:szCs w:val="22"/>
                <w:lang w:bidi="he-IL"/>
              </w:rPr>
            </w:pPr>
            <w:r w:rsidRPr="00C61C8D">
              <w:rPr>
                <w:sz w:val="22"/>
                <w:szCs w:val="22"/>
              </w:rPr>
              <w:t>Множина та її елементи. Підмножина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  <w:rtl/>
                <w:lang w:bidi="he-IL"/>
              </w:rPr>
            </w:pPr>
            <w:r w:rsidRPr="00C61C8D">
              <w:rPr>
                <w:sz w:val="22"/>
                <w:lang w:bidi="he-IL"/>
              </w:rPr>
              <w:t>2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Числові множини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Властивості арифметичного квадратного кореня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BD49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  <w:szCs w:val="22"/>
              </w:rPr>
            </w:pPr>
            <w:r w:rsidRPr="00C61C8D">
              <w:rPr>
                <w:sz w:val="22"/>
                <w:szCs w:val="22"/>
              </w:rPr>
              <w:t>Тематичне оцінювання №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Тотожні перетворення виразів, які містять квадратні корені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5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Функція </w:t>
            </w:r>
            <w:r w:rsidRPr="00C61C8D">
              <w:rPr>
                <w:position w:val="-10"/>
                <w:sz w:val="22"/>
                <w:szCs w:val="22"/>
              </w:rPr>
              <w:object w:dxaOrig="700" w:dyaOrig="360">
                <v:shape id="_x0000_i1026" type="#_x0000_t75" style="width:34.95pt;height:18.25pt" o:ole="">
                  <v:imagedata r:id="rId8" o:title=""/>
                </v:shape>
                <o:OLEObject Type="Embed" ProgID="Equation.3" ShapeID="_x0000_i1026" DrawAspect="Content" ObjectID="_1802014161" r:id="rId9"/>
              </w:object>
            </w:r>
            <w:r w:rsidRPr="00C61C8D">
              <w:rPr>
                <w:sz w:val="22"/>
                <w:szCs w:val="22"/>
              </w:rPr>
              <w:t xml:space="preserve"> та її графік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BD49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D94754" w:rsidRPr="00C61C8D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b/>
                <w:sz w:val="22"/>
              </w:rPr>
            </w:pPr>
            <w:r w:rsidRPr="00C61C8D">
              <w:rPr>
                <w:b/>
                <w:sz w:val="22"/>
              </w:rPr>
              <w:t xml:space="preserve">ІІІ. </w:t>
            </w:r>
            <w:r w:rsidRPr="00C61C8D">
              <w:rPr>
                <w:b/>
                <w:sz w:val="22"/>
                <w:szCs w:val="22"/>
              </w:rPr>
              <w:t>Квадратні рівняння</w:t>
            </w:r>
            <w:r w:rsidRPr="00C61C8D">
              <w:rPr>
                <w:b/>
                <w:sz w:val="22"/>
              </w:rPr>
              <w:t xml:space="preserve"> (</w:t>
            </w:r>
            <w:r w:rsidR="008D7C1D">
              <w:rPr>
                <w:b/>
                <w:sz w:val="22"/>
              </w:rPr>
              <w:t>23</w:t>
            </w:r>
            <w:r w:rsidRPr="00C61C8D">
              <w:rPr>
                <w:b/>
                <w:sz w:val="22"/>
              </w:rPr>
              <w:t xml:space="preserve"> </w:t>
            </w:r>
            <w:proofErr w:type="spellStart"/>
            <w:r w:rsidRPr="00C61C8D">
              <w:rPr>
                <w:b/>
                <w:sz w:val="22"/>
              </w:rPr>
              <w:t>год</w:t>
            </w:r>
            <w:proofErr w:type="spellEnd"/>
            <w:r w:rsidRPr="00C61C8D">
              <w:rPr>
                <w:b/>
                <w:sz w:val="22"/>
              </w:rPr>
              <w:t>)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Квадратні рівняння. Розв’язування неповних квадратних рівнянь</w:t>
            </w:r>
          </w:p>
        </w:tc>
        <w:tc>
          <w:tcPr>
            <w:tcW w:w="1134" w:type="dxa"/>
            <w:shd w:val="clear" w:color="auto" w:fill="auto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3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Формула коренів квадратного рівняння</w:t>
            </w:r>
          </w:p>
        </w:tc>
        <w:tc>
          <w:tcPr>
            <w:tcW w:w="1134" w:type="dxa"/>
            <w:shd w:val="clear" w:color="auto" w:fill="auto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  <w:szCs w:val="22"/>
              </w:rPr>
              <w:t xml:space="preserve">Теорема </w:t>
            </w:r>
            <w:proofErr w:type="spellStart"/>
            <w:r w:rsidRPr="00C61C8D">
              <w:rPr>
                <w:sz w:val="22"/>
                <w:szCs w:val="22"/>
              </w:rPr>
              <w:t>Вієта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4754" w:rsidRPr="00C61C8D" w:rsidRDefault="008D7C1D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Квадратний тричлен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8D7C1D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proofErr w:type="spellStart"/>
            <w:r w:rsidRPr="00C61C8D">
              <w:rPr>
                <w:sz w:val="22"/>
              </w:rPr>
              <w:t>Розв</w:t>
            </w:r>
            <w:proofErr w:type="spellEnd"/>
            <w:r w:rsidRPr="00C61C8D">
              <w:rPr>
                <w:sz w:val="22"/>
                <w:lang w:val="ru-RU" w:bidi="he-IL"/>
              </w:rPr>
              <w:t>’</w:t>
            </w:r>
            <w:proofErr w:type="spellStart"/>
            <w:r w:rsidRPr="00C61C8D">
              <w:rPr>
                <w:sz w:val="22"/>
                <w:lang w:bidi="he-IL"/>
              </w:rPr>
              <w:t>зування</w:t>
            </w:r>
            <w:proofErr w:type="spellEnd"/>
            <w:r w:rsidRPr="00C61C8D">
              <w:rPr>
                <w:sz w:val="22"/>
              </w:rPr>
              <w:t xml:space="preserve"> рівняння, які зводяться до квадратних</w:t>
            </w:r>
          </w:p>
        </w:tc>
        <w:tc>
          <w:tcPr>
            <w:tcW w:w="1134" w:type="dxa"/>
            <w:shd w:val="clear" w:color="auto" w:fill="auto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4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29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left"/>
              <w:rPr>
                <w:sz w:val="22"/>
              </w:rPr>
            </w:pPr>
            <w:r w:rsidRPr="00C61C8D">
              <w:rPr>
                <w:sz w:val="22"/>
                <w:szCs w:val="22"/>
              </w:rPr>
              <w:t>Раціональні рівняння як математичні моделі реальних ситуацій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8D7C1D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D94754" w:rsidRPr="00C61C8D" w:rsidTr="00945BB7">
        <w:tc>
          <w:tcPr>
            <w:tcW w:w="817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rPr>
                <w:sz w:val="22"/>
              </w:rPr>
            </w:pPr>
            <w:r w:rsidRPr="00C61C8D">
              <w:rPr>
                <w:sz w:val="22"/>
              </w:rPr>
              <w:t>Тематичне оцінювання № 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sz w:val="22"/>
              </w:rPr>
            </w:pPr>
            <w:r w:rsidRPr="00C61C8D">
              <w:rPr>
                <w:sz w:val="22"/>
              </w:rPr>
              <w:t>1</w:t>
            </w:r>
          </w:p>
        </w:tc>
      </w:tr>
      <w:tr w:rsidR="00D94754" w:rsidRPr="00C61C8D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D94754" w:rsidRPr="00C61C8D" w:rsidRDefault="00D94754" w:rsidP="00945BB7">
            <w:pPr>
              <w:ind w:firstLine="0"/>
              <w:jc w:val="center"/>
              <w:rPr>
                <w:b/>
                <w:sz w:val="22"/>
              </w:rPr>
            </w:pPr>
            <w:r w:rsidRPr="00C61C8D">
              <w:rPr>
                <w:b/>
                <w:sz w:val="22"/>
              </w:rPr>
              <w:t>ІV. Повторення і систематизація навчального матеріалу (</w:t>
            </w:r>
            <w:r w:rsidR="00EA28E9">
              <w:rPr>
                <w:b/>
                <w:sz w:val="22"/>
              </w:rPr>
              <w:t>7</w:t>
            </w:r>
            <w:r w:rsidRPr="00C61C8D">
              <w:rPr>
                <w:b/>
                <w:sz w:val="22"/>
              </w:rPr>
              <w:t xml:space="preserve"> </w:t>
            </w:r>
            <w:proofErr w:type="spellStart"/>
            <w:r w:rsidRPr="00C61C8D">
              <w:rPr>
                <w:b/>
                <w:sz w:val="22"/>
              </w:rPr>
              <w:t>год</w:t>
            </w:r>
            <w:proofErr w:type="spellEnd"/>
            <w:r w:rsidRPr="00C61C8D">
              <w:rPr>
                <w:b/>
                <w:sz w:val="22"/>
              </w:rPr>
              <w:t>)</w:t>
            </w:r>
          </w:p>
        </w:tc>
      </w:tr>
    </w:tbl>
    <w:p w:rsidR="00D94754" w:rsidRPr="00162D37" w:rsidRDefault="00D94754" w:rsidP="00D94754">
      <w:pPr>
        <w:ind w:left="284" w:right="424" w:hanging="284"/>
        <w:rPr>
          <w:sz w:val="22"/>
        </w:rPr>
      </w:pPr>
    </w:p>
    <w:p w:rsidR="00BE0271" w:rsidRDefault="00BE0271" w:rsidP="00BE0271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>
        <w:rPr>
          <w:b/>
          <w:sz w:val="24"/>
        </w:rPr>
        <w:t>Геометрія</w:t>
      </w:r>
    </w:p>
    <w:p w:rsidR="00256B87" w:rsidRDefault="007D5395" w:rsidP="007D5395">
      <w:pPr>
        <w:tabs>
          <w:tab w:val="right" w:leader="dot" w:pos="6237"/>
        </w:tabs>
        <w:ind w:left="284" w:right="-1" w:hanging="284"/>
        <w:jc w:val="center"/>
        <w:rPr>
          <w:bCs/>
          <w:sz w:val="24"/>
        </w:rPr>
      </w:pPr>
      <w:r>
        <w:rPr>
          <w:bCs/>
          <w:sz w:val="24"/>
        </w:rPr>
        <w:t xml:space="preserve">(53 </w:t>
      </w:r>
      <w:proofErr w:type="spellStart"/>
      <w:r>
        <w:rPr>
          <w:bCs/>
          <w:sz w:val="24"/>
        </w:rPr>
        <w:t>год</w:t>
      </w:r>
      <w:proofErr w:type="spellEnd"/>
      <w:r>
        <w:rPr>
          <w:bCs/>
          <w:sz w:val="24"/>
        </w:rPr>
        <w:t xml:space="preserve">, перший семестр — 1 </w:t>
      </w:r>
      <w:proofErr w:type="spellStart"/>
      <w:r>
        <w:rPr>
          <w:bCs/>
          <w:sz w:val="24"/>
        </w:rPr>
        <w:t>год</w:t>
      </w:r>
      <w:proofErr w:type="spellEnd"/>
      <w:r>
        <w:rPr>
          <w:bCs/>
          <w:sz w:val="24"/>
        </w:rPr>
        <w:t xml:space="preserve"> на тиждень; </w:t>
      </w:r>
    </w:p>
    <w:p w:rsidR="007D5395" w:rsidRDefault="00256B87" w:rsidP="007D5395">
      <w:pPr>
        <w:tabs>
          <w:tab w:val="right" w:leader="dot" w:pos="6237"/>
        </w:tabs>
        <w:ind w:left="284" w:right="-1" w:hanging="284"/>
        <w:jc w:val="center"/>
        <w:rPr>
          <w:b/>
          <w:sz w:val="24"/>
        </w:rPr>
      </w:pPr>
      <w:r>
        <w:rPr>
          <w:bCs/>
          <w:sz w:val="24"/>
        </w:rPr>
        <w:t xml:space="preserve">             </w:t>
      </w:r>
      <w:r w:rsidR="007D5395">
        <w:rPr>
          <w:bCs/>
          <w:sz w:val="24"/>
        </w:rPr>
        <w:t xml:space="preserve">другий семестр — 2 </w:t>
      </w:r>
      <w:proofErr w:type="spellStart"/>
      <w:r w:rsidR="007D5395">
        <w:rPr>
          <w:bCs/>
          <w:sz w:val="24"/>
        </w:rPr>
        <w:t>год</w:t>
      </w:r>
      <w:proofErr w:type="spellEnd"/>
      <w:r w:rsidR="007D5395">
        <w:rPr>
          <w:bCs/>
          <w:sz w:val="24"/>
        </w:rPr>
        <w:t xml:space="preserve"> на тиждень)</w:t>
      </w:r>
      <w:r w:rsidR="007D5395">
        <w:rPr>
          <w:b/>
          <w:sz w:val="24"/>
        </w:rPr>
        <w:t xml:space="preserve"> </w:t>
      </w:r>
    </w:p>
    <w:p w:rsidR="00256B87" w:rsidRPr="00256B87" w:rsidRDefault="00256B87" w:rsidP="007D5395">
      <w:pPr>
        <w:tabs>
          <w:tab w:val="right" w:leader="dot" w:pos="6237"/>
        </w:tabs>
        <w:ind w:left="284" w:right="-1" w:hanging="284"/>
        <w:jc w:val="center"/>
        <w:rPr>
          <w:b/>
          <w:sz w:val="16"/>
          <w:szCs w:val="16"/>
        </w:rPr>
      </w:pPr>
    </w:p>
    <w:tbl>
      <w:tblPr>
        <w:tblW w:w="705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103"/>
        <w:gridCol w:w="1134"/>
      </w:tblGrid>
      <w:tr w:rsidR="00BE0271" w:rsidRPr="004E4744" w:rsidTr="00945BB7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№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Зміст навчального матеріалу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Кількість годин</w:t>
            </w:r>
          </w:p>
        </w:tc>
      </w:tr>
      <w:tr w:rsidR="00BE0271" w:rsidRPr="004E4744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</w:rPr>
              <w:t>І. Чотирикутники (</w:t>
            </w:r>
            <w:r w:rsidR="00695474">
              <w:rPr>
                <w:b/>
                <w:sz w:val="22"/>
              </w:rPr>
              <w:t>17</w:t>
            </w:r>
            <w:r w:rsidRPr="004E4744">
              <w:rPr>
                <w:b/>
                <w:sz w:val="22"/>
              </w:rPr>
              <w:t xml:space="preserve"> </w:t>
            </w:r>
            <w:proofErr w:type="spellStart"/>
            <w:r w:rsidRPr="004E4744">
              <w:rPr>
                <w:b/>
                <w:sz w:val="22"/>
              </w:rPr>
              <w:t>год</w:t>
            </w:r>
            <w:proofErr w:type="spellEnd"/>
            <w:r w:rsidRPr="004E4744">
              <w:rPr>
                <w:b/>
                <w:sz w:val="22"/>
              </w:rPr>
              <w:t xml:space="preserve">) 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Чотирикутник та його елементи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6954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Паралелограм. Властивості паралелограма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Ознаки паралелограма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Прямокутник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6954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Ромб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Квадрат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Середня лінія трикутника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Трапеція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6954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Центральні та вписані кути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6954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proofErr w:type="spellStart"/>
            <w:r w:rsidRPr="004E4744">
              <w:rPr>
                <w:sz w:val="22"/>
                <w:lang w:val="ru-RU"/>
              </w:rPr>
              <w:t>Описане</w:t>
            </w:r>
            <w:proofErr w:type="spellEnd"/>
            <w:r w:rsidRPr="004E4744">
              <w:rPr>
                <w:sz w:val="22"/>
                <w:lang w:val="ru-RU"/>
              </w:rPr>
              <w:t xml:space="preserve"> та </w:t>
            </w:r>
            <w:proofErr w:type="spellStart"/>
            <w:r w:rsidRPr="004E4744">
              <w:rPr>
                <w:sz w:val="22"/>
                <w:lang w:val="ru-RU"/>
              </w:rPr>
              <w:t>вписане</w:t>
            </w:r>
            <w:proofErr w:type="spellEnd"/>
            <w:r w:rsidRPr="004E4744">
              <w:rPr>
                <w:sz w:val="22"/>
                <w:lang w:val="ru-RU"/>
              </w:rPr>
              <w:t xml:space="preserve"> коло </w:t>
            </w:r>
            <w:proofErr w:type="spellStart"/>
            <w:r w:rsidRPr="004E4744">
              <w:rPr>
                <w:sz w:val="22"/>
                <w:lang w:val="ru-RU"/>
              </w:rPr>
              <w:t>чотирикутника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</w:rPr>
              <w:t>ІІ. Подібність трикутників (1</w:t>
            </w:r>
            <w:r w:rsidR="00695474">
              <w:rPr>
                <w:b/>
                <w:sz w:val="22"/>
              </w:rPr>
              <w:t>2</w:t>
            </w:r>
            <w:r w:rsidRPr="004E4744">
              <w:rPr>
                <w:b/>
                <w:sz w:val="22"/>
              </w:rPr>
              <w:t xml:space="preserve"> </w:t>
            </w:r>
            <w:proofErr w:type="spellStart"/>
            <w:r w:rsidRPr="004E4744">
              <w:rPr>
                <w:b/>
                <w:sz w:val="22"/>
              </w:rPr>
              <w:t>год</w:t>
            </w:r>
            <w:proofErr w:type="spellEnd"/>
            <w:r w:rsidRPr="004E4744">
              <w:rPr>
                <w:b/>
                <w:sz w:val="22"/>
              </w:rPr>
              <w:t>)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Теорема Фалеса. Теорема про пропорційні відрізки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6954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Подібні трикутники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Перша ознака подібності трикутників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6954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Друга та третя ознаки подібності трикутників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695474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</w:rPr>
              <w:t>ІІІ. Розв’язування прямокутних трикутників (1</w:t>
            </w:r>
            <w:r w:rsidR="00424C11">
              <w:rPr>
                <w:b/>
                <w:sz w:val="22"/>
              </w:rPr>
              <w:t>2</w:t>
            </w:r>
            <w:r w:rsidRPr="004E4744">
              <w:rPr>
                <w:b/>
                <w:sz w:val="22"/>
              </w:rPr>
              <w:t xml:space="preserve"> </w:t>
            </w:r>
            <w:proofErr w:type="spellStart"/>
            <w:r w:rsidRPr="004E4744">
              <w:rPr>
                <w:b/>
                <w:sz w:val="22"/>
              </w:rPr>
              <w:t>год</w:t>
            </w:r>
            <w:proofErr w:type="spellEnd"/>
            <w:r w:rsidRPr="004E4744">
              <w:rPr>
                <w:b/>
                <w:sz w:val="22"/>
              </w:rPr>
              <w:t>)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Метричні співвідношення в прямокутному трикутнику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Теорема Піфагора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424C11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Тригонометричні функції гострого кута прямокутного трикутника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424C11" w:rsidP="00945BB7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Розв’язування прямокутних трикутників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3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</w:rPr>
              <w:t>І</w:t>
            </w:r>
            <w:r w:rsidRPr="004E4744">
              <w:rPr>
                <w:b/>
                <w:sz w:val="22"/>
                <w:lang w:val="en-US"/>
              </w:rPr>
              <w:t>V</w:t>
            </w:r>
            <w:r w:rsidRPr="004E4744">
              <w:rPr>
                <w:b/>
                <w:sz w:val="22"/>
              </w:rPr>
              <w:t xml:space="preserve">. Многокутники. Площа многокутника (10 </w:t>
            </w:r>
            <w:proofErr w:type="spellStart"/>
            <w:r w:rsidRPr="004E4744">
              <w:rPr>
                <w:b/>
                <w:sz w:val="22"/>
              </w:rPr>
              <w:t>год</w:t>
            </w:r>
            <w:proofErr w:type="spellEnd"/>
            <w:r w:rsidRPr="004E4744">
              <w:rPr>
                <w:b/>
                <w:sz w:val="22"/>
              </w:rPr>
              <w:t>)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Многокутники</w:t>
            </w:r>
          </w:p>
        </w:tc>
        <w:tc>
          <w:tcPr>
            <w:tcW w:w="1134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left"/>
              <w:rPr>
                <w:sz w:val="22"/>
              </w:rPr>
            </w:pPr>
            <w:r w:rsidRPr="004E4744">
              <w:rPr>
                <w:sz w:val="22"/>
              </w:rPr>
              <w:t>Поняття площі многокутника. Площа прямокутника</w:t>
            </w:r>
          </w:p>
        </w:tc>
        <w:tc>
          <w:tcPr>
            <w:tcW w:w="1134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Площа паралелограма</w:t>
            </w:r>
          </w:p>
        </w:tc>
        <w:tc>
          <w:tcPr>
            <w:tcW w:w="1134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Площа трикутника</w:t>
            </w:r>
          </w:p>
        </w:tc>
        <w:tc>
          <w:tcPr>
            <w:tcW w:w="1134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Площа трапеції</w:t>
            </w:r>
          </w:p>
        </w:tc>
        <w:tc>
          <w:tcPr>
            <w:tcW w:w="1134" w:type="dxa"/>
            <w:shd w:val="clear" w:color="auto" w:fill="auto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3</w:t>
            </w:r>
          </w:p>
        </w:tc>
      </w:tr>
      <w:tr w:rsidR="00BE0271" w:rsidRPr="004E4744" w:rsidTr="00945BB7">
        <w:tc>
          <w:tcPr>
            <w:tcW w:w="817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29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rPr>
                <w:sz w:val="22"/>
              </w:rPr>
            </w:pPr>
            <w:r w:rsidRPr="004E4744">
              <w:rPr>
                <w:sz w:val="22"/>
              </w:rPr>
              <w:t>Тематичне оцінювання №6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sz w:val="22"/>
              </w:rPr>
            </w:pPr>
            <w:r w:rsidRPr="004E4744">
              <w:rPr>
                <w:sz w:val="22"/>
              </w:rPr>
              <w:t>1</w:t>
            </w:r>
          </w:p>
        </w:tc>
      </w:tr>
      <w:tr w:rsidR="00BE0271" w:rsidRPr="004E4744" w:rsidTr="00945BB7">
        <w:tc>
          <w:tcPr>
            <w:tcW w:w="7054" w:type="dxa"/>
            <w:gridSpan w:val="3"/>
            <w:shd w:val="clear" w:color="auto" w:fill="auto"/>
            <w:vAlign w:val="center"/>
          </w:tcPr>
          <w:p w:rsidR="00BE0271" w:rsidRPr="004E4744" w:rsidRDefault="00BE0271" w:rsidP="00945BB7">
            <w:pPr>
              <w:ind w:firstLine="0"/>
              <w:jc w:val="center"/>
              <w:rPr>
                <w:b/>
                <w:sz w:val="22"/>
              </w:rPr>
            </w:pPr>
            <w:r w:rsidRPr="004E4744">
              <w:rPr>
                <w:b/>
                <w:sz w:val="22"/>
                <w:lang w:val="en-US"/>
              </w:rPr>
              <w:t>V</w:t>
            </w:r>
            <w:r w:rsidRPr="004E4744">
              <w:rPr>
                <w:b/>
                <w:sz w:val="22"/>
              </w:rPr>
              <w:t>. Повторення і систематизація навчального матеріалу (</w:t>
            </w:r>
            <w:r w:rsidR="00424C11">
              <w:rPr>
                <w:b/>
                <w:sz w:val="22"/>
              </w:rPr>
              <w:t>2</w:t>
            </w:r>
            <w:r w:rsidRPr="004E4744">
              <w:rPr>
                <w:b/>
                <w:sz w:val="22"/>
              </w:rPr>
              <w:t xml:space="preserve"> </w:t>
            </w:r>
            <w:proofErr w:type="spellStart"/>
            <w:r w:rsidRPr="004E4744">
              <w:rPr>
                <w:b/>
                <w:sz w:val="22"/>
              </w:rPr>
              <w:t>год</w:t>
            </w:r>
            <w:proofErr w:type="spellEnd"/>
            <w:r w:rsidRPr="004E4744">
              <w:rPr>
                <w:b/>
                <w:sz w:val="22"/>
              </w:rPr>
              <w:t>)</w:t>
            </w:r>
          </w:p>
        </w:tc>
      </w:tr>
    </w:tbl>
    <w:p w:rsidR="00BE0271" w:rsidRPr="00A727AC" w:rsidRDefault="00BE0271" w:rsidP="00BE0271">
      <w:pPr>
        <w:ind w:left="284" w:right="424" w:hanging="284"/>
        <w:rPr>
          <w:sz w:val="22"/>
        </w:rPr>
      </w:pPr>
    </w:p>
    <w:p w:rsidR="00BB7207" w:rsidRPr="00D94754" w:rsidRDefault="00BB7207" w:rsidP="00D94754"/>
    <w:sectPr w:rsidR="00BB7207" w:rsidRPr="00D94754" w:rsidSect="00DF4252">
      <w:footerReference w:type="even" r:id="rId10"/>
      <w:footerReference w:type="default" r:id="rId11"/>
      <w:pgSz w:w="11907" w:h="16840"/>
      <w:pgMar w:top="1021" w:right="2552" w:bottom="1021" w:left="2552" w:header="720" w:footer="720" w:gutter="0"/>
      <w:pgNumType w:start="3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D23" w:rsidRDefault="00465D23" w:rsidP="00DF4252">
      <w:r>
        <w:separator/>
      </w:r>
    </w:p>
  </w:endnote>
  <w:endnote w:type="continuationSeparator" w:id="0">
    <w:p w:rsidR="00465D23" w:rsidRDefault="00465D23" w:rsidP="00DF4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915" w:rsidRDefault="00DF4252">
    <w:pPr>
      <w:pStyle w:val="a4"/>
      <w:framePr w:wrap="around" w:vAnchor="text" w:hAnchor="margin" w:xAlign="outside" w:y="1"/>
      <w:rPr>
        <w:rStyle w:val="a6"/>
        <w:sz w:val="22"/>
      </w:rPr>
    </w:pPr>
    <w:r>
      <w:rPr>
        <w:rStyle w:val="a6"/>
        <w:sz w:val="22"/>
      </w:rPr>
      <w:fldChar w:fldCharType="begin"/>
    </w:r>
    <w:r w:rsidR="00424C11">
      <w:rPr>
        <w:rStyle w:val="a6"/>
        <w:sz w:val="22"/>
      </w:rPr>
      <w:instrText xml:space="preserve">PAGE  </w:instrText>
    </w:r>
    <w:r>
      <w:rPr>
        <w:rStyle w:val="a6"/>
        <w:sz w:val="22"/>
      </w:rPr>
      <w:fldChar w:fldCharType="separate"/>
    </w:r>
    <w:r w:rsidR="00424C11">
      <w:rPr>
        <w:rStyle w:val="a6"/>
        <w:noProof/>
        <w:sz w:val="22"/>
      </w:rPr>
      <w:t>17</w:t>
    </w:r>
    <w:r>
      <w:rPr>
        <w:rStyle w:val="a6"/>
        <w:sz w:val="22"/>
      </w:rPr>
      <w:fldChar w:fldCharType="end"/>
    </w:r>
  </w:p>
  <w:p w:rsidR="00E42915" w:rsidRDefault="00465D2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915" w:rsidRDefault="00465D23" w:rsidP="00BF17C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D23" w:rsidRDefault="00465D23" w:rsidP="00DF4252">
      <w:r>
        <w:separator/>
      </w:r>
    </w:p>
  </w:footnote>
  <w:footnote w:type="continuationSeparator" w:id="0">
    <w:p w:rsidR="00465D23" w:rsidRDefault="00465D23" w:rsidP="00DF4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4754"/>
    <w:rsid w:val="00256B87"/>
    <w:rsid w:val="00424C11"/>
    <w:rsid w:val="00465D23"/>
    <w:rsid w:val="00695474"/>
    <w:rsid w:val="007D5395"/>
    <w:rsid w:val="008D7C1D"/>
    <w:rsid w:val="00B42574"/>
    <w:rsid w:val="00BB7207"/>
    <w:rsid w:val="00BD4974"/>
    <w:rsid w:val="00BE0271"/>
    <w:rsid w:val="00C45AFB"/>
    <w:rsid w:val="00C76E49"/>
    <w:rsid w:val="00C863F8"/>
    <w:rsid w:val="00D94754"/>
    <w:rsid w:val="00DF4252"/>
    <w:rsid w:val="00EA28E9"/>
    <w:rsid w:val="00F06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75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D94754"/>
    <w:pPr>
      <w:overflowPunct/>
      <w:autoSpaceDE/>
      <w:autoSpaceDN/>
      <w:adjustRightInd/>
      <w:spacing w:before="120"/>
      <w:jc w:val="left"/>
      <w:textAlignment w:val="auto"/>
    </w:pPr>
    <w:rPr>
      <w:rFonts w:ascii="Antiqua" w:hAnsi="Antiqua"/>
      <w:sz w:val="26"/>
    </w:rPr>
  </w:style>
  <w:style w:type="paragraph" w:styleId="a4">
    <w:name w:val="footer"/>
    <w:basedOn w:val="a"/>
    <w:link w:val="a5"/>
    <w:rsid w:val="00D9475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D9475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page number"/>
    <w:rsid w:val="00D94754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2120</Words>
  <Characters>1209</Characters>
  <Application>Microsoft Office Word</Application>
  <DocSecurity>0</DocSecurity>
  <Lines>10</Lines>
  <Paragraphs>6</Paragraphs>
  <ScaleCrop>false</ScaleCrop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Alex</cp:lastModifiedBy>
  <cp:revision>13</cp:revision>
  <dcterms:created xsi:type="dcterms:W3CDTF">2024-08-22T06:00:00Z</dcterms:created>
  <dcterms:modified xsi:type="dcterms:W3CDTF">2025-02-25T16:43:00Z</dcterms:modified>
</cp:coreProperties>
</file>